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2-450</w:t>
      </w:r>
      <w:r>
        <w:rPr>
          <w:rFonts w:ascii="Times New Roman" w:eastAsia="Times New Roman" w:hAnsi="Times New Roman" w:cs="Times New Roman"/>
        </w:rPr>
        <w:t>-0501/2025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УИД: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0005-01-2026-00050</w:t>
      </w:r>
      <w:r>
        <w:rPr>
          <w:rFonts w:ascii="Times New Roman" w:eastAsia="Times New Roman" w:hAnsi="Times New Roman" w:cs="Times New Roman"/>
        </w:rPr>
        <w:t>7-83</w:t>
      </w:r>
    </w:p>
    <w:p>
      <w:pPr>
        <w:spacing w:before="0" w:after="0"/>
        <w:jc w:val="right"/>
      </w:pPr>
    </w:p>
    <w:p>
      <w:pPr>
        <w:spacing w:before="0" w:after="0"/>
        <w:jc w:val="right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марта 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 Д.Р.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Шпольвинд Е.С.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Style w:val="cat-UserDefinedgrp-24rplc-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 ст. 194-199 Гражданского процессуального кодекса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Style w:val="cat-UserDefinedgrp-24rplc-1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взносам на капитальный ремонт общего имущества в многоквартирном доме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Style w:val="cat-UserDefinedgrp-25rplc-1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(паспорт </w:t>
      </w:r>
      <w:r>
        <w:rPr>
          <w:rStyle w:val="cat-UserDefinedgrp-26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Югорского фонда капитального ремонта многоквартирных домов (ИНН 8601999247)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оплате взноса на капитальный ремонт общего имущества в многоквартирном доме по адресу: ХМАО-Югра, </w:t>
      </w:r>
      <w:r>
        <w:rPr>
          <w:rStyle w:val="cat-UserDefinedgrp-27rplc-2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(площадь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помещения 41,70 </w:t>
      </w:r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r>
        <w:rPr>
          <w:rFonts w:ascii="Times New Roman" w:eastAsia="Times New Roman" w:hAnsi="Times New Roman" w:cs="Times New Roman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1/3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доли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февраля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31 </w:t>
      </w:r>
      <w:r>
        <w:rPr>
          <w:rFonts w:ascii="Times New Roman" w:eastAsia="Times New Roman" w:hAnsi="Times New Roman" w:cs="Times New Roman"/>
          <w:sz w:val="28"/>
          <w:szCs w:val="28"/>
        </w:rPr>
        <w:t>декабря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2 025 рублей 94 копейки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361 рубль 60 копеек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возмещение расходов по уплате государственной пошлины, всего </w:t>
      </w:r>
      <w:r>
        <w:rPr>
          <w:rFonts w:ascii="Times New Roman" w:eastAsia="Times New Roman" w:hAnsi="Times New Roman" w:cs="Times New Roman"/>
          <w:sz w:val="28"/>
          <w:szCs w:val="28"/>
        </w:rPr>
        <w:t>2 387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две тысячи триста восемьдесят семь)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54 копейки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</w:t>
      </w:r>
      <w:r>
        <w:rPr>
          <w:rFonts w:ascii="Times New Roman" w:eastAsia="Times New Roman" w:hAnsi="Times New Roman" w:cs="Times New Roman"/>
          <w:sz w:val="28"/>
          <w:szCs w:val="28"/>
        </w:rPr>
        <w:t>к мировому судье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Подлинник находится в судебном участке № 6 Нефтеюганского судебного района ХМАО-Югры,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-0501 за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год. «Решение не вступило в законную силу»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9">
    <w:name w:val="cat-UserDefined grp-24 rplc-9"/>
    <w:basedOn w:val="DefaultParagraphFont"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25rplc-13">
    <w:name w:val="cat-UserDefined grp-25 rplc-13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20">
    <w:name w:val="cat-UserDefined grp-27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